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26F5" w14:textId="77777777" w:rsidR="00B3480C" w:rsidRDefault="00B3480C" w:rsidP="00B3480C">
      <w:pPr>
        <w:ind w:left="0"/>
        <w:jc w:val="center"/>
        <w:rPr>
          <w:b/>
          <w:color w:val="000000" w:themeColor="text1"/>
        </w:rPr>
      </w:pPr>
    </w:p>
    <w:p w14:paraId="733005D1" w14:textId="0D21B20B" w:rsidR="00275012" w:rsidRDefault="00B3480C" w:rsidP="00B3480C">
      <w:pPr>
        <w:ind w:left="0"/>
        <w:rPr>
          <w:b/>
          <w:color w:val="000000" w:themeColor="text1"/>
        </w:rPr>
      </w:pPr>
      <w:r w:rsidRPr="00711285">
        <w:rPr>
          <w:b/>
          <w:color w:val="000000" w:themeColor="text1"/>
          <w:highlight w:val="yellow"/>
        </w:rPr>
        <w:t>AGENDA</w:t>
      </w:r>
      <w:r>
        <w:rPr>
          <w:b/>
          <w:color w:val="000000" w:themeColor="text1"/>
        </w:rPr>
        <w:t xml:space="preserve">                           </w:t>
      </w:r>
      <w:r w:rsidR="00DD2E1F"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771A360E" w:rsidR="0045738B" w:rsidRDefault="000D75DE" w:rsidP="00E0337E">
      <w:pPr>
        <w:ind w:left="0"/>
        <w:jc w:val="center"/>
        <w:rPr>
          <w:b/>
        </w:rPr>
      </w:pPr>
      <w:r>
        <w:rPr>
          <w:b/>
        </w:rPr>
        <w:t>August 16</w:t>
      </w:r>
      <w:r w:rsidR="0094785A">
        <w:rPr>
          <w:b/>
        </w:rPr>
        <w:t>, 2023</w:t>
      </w: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303F7730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100F4BB6" w:rsidR="009B1B79" w:rsidRPr="00D866E0" w:rsidRDefault="00A91874" w:rsidP="00634A2D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94785A">
        <w:rPr>
          <w:bCs/>
        </w:rPr>
        <w:t>Ju</w:t>
      </w:r>
      <w:r w:rsidR="00116E14">
        <w:rPr>
          <w:bCs/>
        </w:rPr>
        <w:t xml:space="preserve">ly </w:t>
      </w:r>
      <w:r w:rsidR="000D75DE">
        <w:rPr>
          <w:bCs/>
        </w:rPr>
        <w:t>19</w:t>
      </w:r>
      <w:r w:rsidR="00634A2D">
        <w:rPr>
          <w:bCs/>
        </w:rPr>
        <w:t>, 2023 Regular Business Meeting</w:t>
      </w:r>
    </w:p>
    <w:p w14:paraId="63CBF89A" w14:textId="5F83AF9E" w:rsidR="00682A90" w:rsidRPr="000D75DE" w:rsidRDefault="000D75DE" w:rsidP="00BB6312">
      <w:pPr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NOTE:  The August 2, 2023, meeting was canceled.</w:t>
      </w: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66D2EDF8" w14:textId="77777777" w:rsidR="0013741E" w:rsidRDefault="00FF3BC1" w:rsidP="00711285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</w:t>
      </w:r>
      <w:r w:rsidR="0013741E">
        <w:t>See a</w:t>
      </w:r>
      <w:r w:rsidRPr="00D866E0">
        <w:t>ttached</w:t>
      </w:r>
      <w:r w:rsidR="00B46000" w:rsidRPr="00D866E0">
        <w:t xml:space="preserve">.  </w:t>
      </w:r>
    </w:p>
    <w:p w14:paraId="561E3718" w14:textId="480ED28E" w:rsidR="00FF3BC1" w:rsidRPr="00D866E0" w:rsidRDefault="00F6417B" w:rsidP="0013741E">
      <w:pPr>
        <w:ind w:left="2160" w:firstLine="0"/>
      </w:pPr>
      <w:r>
        <w:t>P</w:t>
      </w:r>
      <w:r w:rsidR="0013741E">
        <w:t xml:space="preserve">/R </w:t>
      </w:r>
      <w:r w:rsidR="000D75DE">
        <w:t>07/22/23-08/04/23</w:t>
      </w:r>
      <w:r w:rsidR="007071CF">
        <w:t xml:space="preserve">; </w:t>
      </w:r>
      <w:r>
        <w:t>Check Date 0</w:t>
      </w:r>
      <w:r w:rsidR="000D75DE">
        <w:t>8/09</w:t>
      </w:r>
      <w:r>
        <w:t xml:space="preserve">/23; </w:t>
      </w:r>
      <w:r w:rsidR="00FF3BC1" w:rsidRPr="00D866E0">
        <w:t>Cash Required $</w:t>
      </w:r>
      <w:r w:rsidR="000D75DE">
        <w:t>20,095.99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4BB2D131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2BF2B13A" w14:textId="77777777" w:rsidR="00F4770A" w:rsidRDefault="00F72EB5" w:rsidP="00F4770A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19AA7BC3" w14:textId="0C336D3F" w:rsidR="00116E14" w:rsidRPr="00F4770A" w:rsidRDefault="00F6417B" w:rsidP="00F4770A">
      <w:pPr>
        <w:pStyle w:val="ListParagraph"/>
        <w:numPr>
          <w:ilvl w:val="0"/>
          <w:numId w:val="20"/>
        </w:numPr>
        <w:rPr>
          <w:b/>
          <w:u w:val="single"/>
        </w:rPr>
      </w:pPr>
      <w:r w:rsidRPr="00F4770A">
        <w:rPr>
          <w:bCs/>
        </w:rPr>
        <w:t>Niemeyer bridge</w:t>
      </w:r>
      <w:r w:rsidR="00DE6B92" w:rsidRPr="00F4770A">
        <w:rPr>
          <w:bCs/>
        </w:rPr>
        <w:t xml:space="preserve"> update</w:t>
      </w:r>
      <w:r w:rsidR="00ED14A8" w:rsidRPr="00F4770A">
        <w:rPr>
          <w:bCs/>
        </w:rPr>
        <w:t xml:space="preserve"> –</w:t>
      </w:r>
      <w:r w:rsidR="00F4770A" w:rsidRPr="00F4770A">
        <w:rPr>
          <w:bCs/>
        </w:rPr>
        <w:t>T</w:t>
      </w:r>
      <w:r w:rsidR="00F4770A">
        <w:t xml:space="preserve">he bid came in significantly above their budget even after the project was re-bid.  As of now, it is their intention to fund the project and proceed with construction.  However, there is some maneuvering required to secure and commit the extra funding. </w:t>
      </w:r>
    </w:p>
    <w:p w14:paraId="788A843B" w14:textId="730B84BA" w:rsidR="000D75DE" w:rsidRPr="000D75DE" w:rsidRDefault="000D75DE" w:rsidP="000D75DE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Cs/>
        </w:rPr>
        <w:t xml:space="preserve">Circuit Street (south of Depot Road) </w:t>
      </w:r>
      <w:r w:rsidR="00EF4034">
        <w:rPr>
          <w:bCs/>
        </w:rPr>
        <w:t xml:space="preserve">completed </w:t>
      </w:r>
      <w:r>
        <w:rPr>
          <w:bCs/>
        </w:rPr>
        <w:t>survey by Allen Yard.</w:t>
      </w:r>
    </w:p>
    <w:p w14:paraId="28DEC446" w14:textId="77777777" w:rsidR="00BF4601" w:rsidRPr="00BF4601" w:rsidRDefault="00BF4601" w:rsidP="00BF4601">
      <w:pPr>
        <w:pStyle w:val="ListParagraph"/>
        <w:ind w:left="360" w:firstLine="0"/>
        <w:rPr>
          <w:b/>
          <w:u w:val="single"/>
        </w:rPr>
      </w:pPr>
    </w:p>
    <w:p w14:paraId="55A42A29" w14:textId="7BAA190B" w:rsidR="007659E2" w:rsidRDefault="00F72EB5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431A9264" w14:textId="77777777" w:rsidR="00BB222D" w:rsidRPr="00BB222D" w:rsidRDefault="00BB222D" w:rsidP="005D3758">
      <w:pPr>
        <w:pStyle w:val="ListParagraph"/>
        <w:numPr>
          <w:ilvl w:val="0"/>
          <w:numId w:val="18"/>
        </w:numPr>
        <w:ind w:left="288" w:hanging="288"/>
        <w:rPr>
          <w:b/>
          <w:u w:val="single"/>
        </w:rPr>
      </w:pPr>
      <w:r>
        <w:rPr>
          <w:bCs/>
        </w:rPr>
        <w:t xml:space="preserve">Discussion/action </w:t>
      </w:r>
      <w:r>
        <w:t>regarding the reimbursement agreement letter of amendment R21010001-5, indicating review and approval.</w:t>
      </w:r>
      <w:r>
        <w:rPr>
          <w:bCs/>
        </w:rPr>
        <w:t xml:space="preserve"> </w:t>
      </w:r>
    </w:p>
    <w:p w14:paraId="0A2B9827" w14:textId="4975B12B" w:rsidR="007659E2" w:rsidRPr="000D75DE" w:rsidRDefault="00E7602A" w:rsidP="005D3758">
      <w:pPr>
        <w:pStyle w:val="ListParagraph"/>
        <w:numPr>
          <w:ilvl w:val="0"/>
          <w:numId w:val="18"/>
        </w:numPr>
        <w:ind w:left="288" w:hanging="288"/>
        <w:rPr>
          <w:b/>
          <w:u w:val="single"/>
        </w:rPr>
      </w:pPr>
      <w:r>
        <w:rPr>
          <w:bCs/>
        </w:rPr>
        <w:t>Discussion/</w:t>
      </w:r>
      <w:r w:rsidR="000D75DE">
        <w:rPr>
          <w:bCs/>
        </w:rPr>
        <w:t>action on adoption of Resolution 2023-08, Erie County 2023 Hazard Vulnerability Assessment and Mitigation Plan Update.</w:t>
      </w:r>
    </w:p>
    <w:p w14:paraId="0FF9E8F0" w14:textId="69FAC9FA" w:rsidR="000D75DE" w:rsidRPr="000D75DE" w:rsidRDefault="000D75DE" w:rsidP="005D3758">
      <w:pPr>
        <w:pStyle w:val="ListParagraph"/>
        <w:numPr>
          <w:ilvl w:val="0"/>
          <w:numId w:val="18"/>
        </w:numPr>
        <w:ind w:left="288" w:hanging="288"/>
        <w:rPr>
          <w:b/>
          <w:u w:val="single"/>
        </w:rPr>
      </w:pPr>
      <w:r>
        <w:rPr>
          <w:bCs/>
        </w:rPr>
        <w:t>Discussion/action on offer to purchase property from the County Repository for unsold properties list.  Erie County Index #47-011-004.0-001.00, Greenlee Road.  Offer to purchase made by Kurt Hinkle for the sum of $250.</w:t>
      </w:r>
    </w:p>
    <w:p w14:paraId="4B62BA7C" w14:textId="5669150B" w:rsidR="000D75DE" w:rsidRPr="00EF4034" w:rsidRDefault="00EF4034" w:rsidP="005D3758">
      <w:pPr>
        <w:pStyle w:val="ListParagraph"/>
        <w:numPr>
          <w:ilvl w:val="0"/>
          <w:numId w:val="18"/>
        </w:numPr>
        <w:ind w:left="288" w:hanging="288"/>
        <w:rPr>
          <w:b/>
          <w:u w:val="single"/>
        </w:rPr>
      </w:pPr>
      <w:r>
        <w:rPr>
          <w:bCs/>
        </w:rPr>
        <w:t>Discussion/action on adoption of Resolution 2023-09, to support Erie County Planning &amp; Community Development in the development of a zoning ordinance amendment to regulate solar energy systems, technical assistance.</w:t>
      </w:r>
    </w:p>
    <w:p w14:paraId="60E57A87" w14:textId="18592E1A" w:rsidR="00EF4034" w:rsidRPr="000D75DE" w:rsidRDefault="00EF4034" w:rsidP="005D3758">
      <w:pPr>
        <w:pStyle w:val="ListParagraph"/>
        <w:numPr>
          <w:ilvl w:val="0"/>
          <w:numId w:val="18"/>
        </w:numPr>
        <w:ind w:left="288" w:hanging="288"/>
        <w:rPr>
          <w:b/>
          <w:u w:val="single"/>
        </w:rPr>
      </w:pPr>
      <w:r>
        <w:rPr>
          <w:bCs/>
        </w:rPr>
        <w:t>Discussion/action on subdivision request of Thomas Sekula at 11274 Donation Road.</w:t>
      </w:r>
    </w:p>
    <w:p w14:paraId="0919145F" w14:textId="77777777" w:rsidR="000D75DE" w:rsidRDefault="000D75DE" w:rsidP="000D75DE">
      <w:pPr>
        <w:pStyle w:val="ListParagraph"/>
        <w:ind w:left="0" w:firstLine="0"/>
        <w:rPr>
          <w:b/>
          <w:u w:val="single"/>
        </w:rPr>
      </w:pPr>
    </w:p>
    <w:p w14:paraId="75EF03C3" w14:textId="34CAC2AD" w:rsidR="00A14B98" w:rsidRDefault="00E2383E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292A5528" w14:textId="151E551D" w:rsidR="000D75DE" w:rsidRPr="000D75DE" w:rsidRDefault="00EF4034" w:rsidP="000D75DE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Erie County Health Department Small Flow Sewage Treatment Facility report showing compliance status of the SFTFs located in Waterford Township.</w:t>
      </w:r>
    </w:p>
    <w:p w14:paraId="56810503" w14:textId="541ECC23" w:rsidR="00ED14A8" w:rsidRDefault="00ED14A8" w:rsidP="007659E2">
      <w:pPr>
        <w:ind w:left="0"/>
        <w:rPr>
          <w:b/>
          <w:u w:val="single"/>
        </w:rPr>
      </w:pPr>
    </w:p>
    <w:p w14:paraId="4E201295" w14:textId="0B774B82" w:rsidR="00ED14A8" w:rsidRDefault="00ED14A8" w:rsidP="007659E2">
      <w:pPr>
        <w:ind w:left="0"/>
        <w:rPr>
          <w:b/>
          <w:u w:val="single"/>
        </w:rPr>
      </w:pPr>
      <w:r>
        <w:rPr>
          <w:b/>
          <w:u w:val="single"/>
        </w:rPr>
        <w:t>EXECUTIVE SESSION TO DISCUSS PENDING LEGAL MATTERS</w:t>
      </w:r>
    </w:p>
    <w:p w14:paraId="70C71C79" w14:textId="443810E5" w:rsidR="00D20D40" w:rsidRDefault="00D20D40" w:rsidP="0083792B">
      <w:pPr>
        <w:ind w:left="0"/>
        <w:rPr>
          <w:bCs/>
        </w:rPr>
      </w:pPr>
    </w:p>
    <w:p w14:paraId="60DC6A62" w14:textId="2C65F96C" w:rsidR="009C5A54" w:rsidRDefault="0063526F" w:rsidP="009C5A54">
      <w:pPr>
        <w:ind w:left="0"/>
        <w:rPr>
          <w:b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</w:p>
    <w:p w14:paraId="067715F5" w14:textId="25A41D91" w:rsidR="00A762F1" w:rsidRDefault="00A762F1" w:rsidP="009C5A54">
      <w:pPr>
        <w:ind w:left="0"/>
        <w:rPr>
          <w:b/>
        </w:rPr>
      </w:pPr>
    </w:p>
    <w:p w14:paraId="78231E22" w14:textId="28CF4E79" w:rsidR="00A762F1" w:rsidRDefault="00A762F1" w:rsidP="009C5A54">
      <w:pPr>
        <w:ind w:left="0"/>
        <w:rPr>
          <w:b/>
        </w:rPr>
      </w:pPr>
    </w:p>
    <w:p w14:paraId="2AB8DE03" w14:textId="77777777" w:rsidR="00465719" w:rsidRDefault="00465719" w:rsidP="009C5A54">
      <w:pPr>
        <w:ind w:left="0"/>
        <w:rPr>
          <w:b/>
        </w:rPr>
      </w:pPr>
    </w:p>
    <w:p w14:paraId="1095EEEE" w14:textId="77777777" w:rsidR="00465719" w:rsidRDefault="00465719" w:rsidP="009C5A54">
      <w:pPr>
        <w:ind w:left="0"/>
        <w:rPr>
          <w:b/>
        </w:rPr>
      </w:pPr>
    </w:p>
    <w:p w14:paraId="73AD9C75" w14:textId="77777777" w:rsidR="00465719" w:rsidRDefault="00465719" w:rsidP="009C5A54">
      <w:pPr>
        <w:ind w:left="0"/>
        <w:rPr>
          <w:b/>
        </w:rPr>
      </w:pPr>
    </w:p>
    <w:p w14:paraId="3C8B491E" w14:textId="685DE7DE" w:rsidR="00011B73" w:rsidRDefault="00011B73" w:rsidP="009C5A54">
      <w:pPr>
        <w:ind w:left="0"/>
        <w:rPr>
          <w:b/>
        </w:rPr>
      </w:pPr>
    </w:p>
    <w:p w14:paraId="5F407D13" w14:textId="502089CE" w:rsidR="00293CB1" w:rsidRDefault="00011B73" w:rsidP="00BB6312">
      <w:pPr>
        <w:ind w:left="0"/>
        <w:rPr>
          <w:b/>
          <w:bCs/>
        </w:rPr>
      </w:pPr>
      <w:r>
        <w:rPr>
          <w:b/>
          <w:bCs/>
        </w:rPr>
        <w:t>R</w:t>
      </w:r>
      <w:r w:rsidR="00293CB1" w:rsidRPr="00293CB1">
        <w:rPr>
          <w:b/>
          <w:bCs/>
        </w:rPr>
        <w:t>ECEIPTS:</w:t>
      </w:r>
    </w:p>
    <w:p w14:paraId="3AE45388" w14:textId="075B847F" w:rsidR="00B44929" w:rsidRPr="00255854" w:rsidRDefault="00B44929" w:rsidP="00BB6312">
      <w:pPr>
        <w:ind w:left="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330"/>
        <w:gridCol w:w="4950"/>
        <w:gridCol w:w="1116"/>
      </w:tblGrid>
      <w:tr w:rsidR="00B44929" w:rsidRPr="00255854" w14:paraId="5CA4771C" w14:textId="77777777" w:rsidTr="0094785A">
        <w:tc>
          <w:tcPr>
            <w:tcW w:w="3330" w:type="dxa"/>
          </w:tcPr>
          <w:p w14:paraId="623E76A5" w14:textId="2EB1D246" w:rsidR="00B44929" w:rsidRPr="00255854" w:rsidRDefault="005D3758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115A75C1" w14:textId="07BBF1D2" w:rsidR="00B44929" w:rsidRPr="00255854" w:rsidRDefault="00B676C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56643079" w14:textId="715A2C90" w:rsidR="00861C2E" w:rsidRPr="00255854" w:rsidRDefault="005D3758" w:rsidP="00861C2E">
            <w:pPr>
              <w:ind w:left="0" w:firstLine="0"/>
              <w:jc w:val="right"/>
            </w:pPr>
            <w:r>
              <w:t>4186.58</w:t>
            </w:r>
          </w:p>
        </w:tc>
      </w:tr>
      <w:tr w:rsidR="00255854" w:rsidRPr="00255854" w14:paraId="5A7DEF28" w14:textId="77777777" w:rsidTr="0094785A">
        <w:tc>
          <w:tcPr>
            <w:tcW w:w="3330" w:type="dxa"/>
          </w:tcPr>
          <w:p w14:paraId="1C5469CA" w14:textId="161C59C3" w:rsidR="00255854" w:rsidRPr="00255854" w:rsidRDefault="00861C2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6D6B3E60" w14:textId="078C1364" w:rsidR="00255854" w:rsidRPr="00255854" w:rsidRDefault="00861C2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4644DA77" w14:textId="0971177A" w:rsidR="00255854" w:rsidRPr="00255854" w:rsidRDefault="005D3758" w:rsidP="00255854">
            <w:pPr>
              <w:ind w:left="0" w:firstLine="0"/>
              <w:jc w:val="right"/>
            </w:pPr>
            <w:r>
              <w:t>5025.14</w:t>
            </w:r>
          </w:p>
        </w:tc>
      </w:tr>
      <w:tr w:rsidR="00255854" w:rsidRPr="00255854" w14:paraId="41DAE613" w14:textId="77777777" w:rsidTr="0094785A">
        <w:tc>
          <w:tcPr>
            <w:tcW w:w="3330" w:type="dxa"/>
          </w:tcPr>
          <w:p w14:paraId="0747EC9A" w14:textId="312FBBD1" w:rsidR="00255854" w:rsidRDefault="005D3758" w:rsidP="00BB6312">
            <w:pPr>
              <w:ind w:left="0" w:firstLine="0"/>
            </w:pPr>
            <w:r>
              <w:t>ADP</w:t>
            </w:r>
          </w:p>
        </w:tc>
        <w:tc>
          <w:tcPr>
            <w:tcW w:w="4950" w:type="dxa"/>
          </w:tcPr>
          <w:p w14:paraId="6D4C7CFA" w14:textId="39EC7875" w:rsidR="00255854" w:rsidRDefault="005D3758" w:rsidP="00BB6312">
            <w:pPr>
              <w:ind w:left="0" w:firstLine="0"/>
            </w:pPr>
            <w:r>
              <w:t>Employee insurance contribution</w:t>
            </w:r>
          </w:p>
        </w:tc>
        <w:tc>
          <w:tcPr>
            <w:tcW w:w="1080" w:type="dxa"/>
          </w:tcPr>
          <w:p w14:paraId="2A636308" w14:textId="55E0EFB7" w:rsidR="00255854" w:rsidRDefault="005D3758" w:rsidP="00255854">
            <w:pPr>
              <w:ind w:left="0" w:firstLine="0"/>
              <w:jc w:val="right"/>
            </w:pPr>
            <w:r>
              <w:t>556.53</w:t>
            </w:r>
          </w:p>
        </w:tc>
      </w:tr>
      <w:tr w:rsidR="00255854" w:rsidRPr="00255854" w14:paraId="275D107E" w14:textId="77777777" w:rsidTr="0094785A">
        <w:tc>
          <w:tcPr>
            <w:tcW w:w="3330" w:type="dxa"/>
          </w:tcPr>
          <w:p w14:paraId="68A18B9F" w14:textId="50A07CBD" w:rsidR="00255854" w:rsidRDefault="0094785A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18764A46" w14:textId="046DDF7A" w:rsidR="00255854" w:rsidRDefault="00861C2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0D0C2E68" w14:textId="08786410" w:rsidR="00255854" w:rsidRDefault="005D3758" w:rsidP="00255854">
            <w:pPr>
              <w:ind w:left="0" w:firstLine="0"/>
              <w:jc w:val="right"/>
            </w:pPr>
            <w:r>
              <w:t>1887.16</w:t>
            </w:r>
          </w:p>
        </w:tc>
      </w:tr>
      <w:tr w:rsidR="00255854" w:rsidRPr="00255854" w14:paraId="2E82CDF7" w14:textId="77777777" w:rsidTr="0094785A">
        <w:tc>
          <w:tcPr>
            <w:tcW w:w="3330" w:type="dxa"/>
          </w:tcPr>
          <w:p w14:paraId="5DD1D298" w14:textId="2E519BF6" w:rsidR="00255854" w:rsidRDefault="005D3758" w:rsidP="00BB6312">
            <w:pPr>
              <w:ind w:left="0" w:firstLine="0"/>
            </w:pPr>
            <w:r>
              <w:t>Tax Claim Bureau</w:t>
            </w:r>
          </w:p>
        </w:tc>
        <w:tc>
          <w:tcPr>
            <w:tcW w:w="4950" w:type="dxa"/>
          </w:tcPr>
          <w:p w14:paraId="55890B0D" w14:textId="1CC223E9" w:rsidR="00255854" w:rsidRDefault="005D3758" w:rsidP="00BB6312">
            <w:pPr>
              <w:ind w:left="0" w:firstLine="0"/>
            </w:pPr>
            <w:r>
              <w:t>Delinquent taxes</w:t>
            </w:r>
          </w:p>
        </w:tc>
        <w:tc>
          <w:tcPr>
            <w:tcW w:w="1080" w:type="dxa"/>
          </w:tcPr>
          <w:p w14:paraId="0579D8E7" w14:textId="246B101B" w:rsidR="00255854" w:rsidRDefault="005D3758" w:rsidP="00255854">
            <w:pPr>
              <w:ind w:left="0" w:firstLine="0"/>
              <w:jc w:val="right"/>
            </w:pPr>
            <w:r>
              <w:t>5521.21</w:t>
            </w:r>
          </w:p>
        </w:tc>
      </w:tr>
      <w:tr w:rsidR="00255854" w:rsidRPr="00255854" w14:paraId="3C5559DA" w14:textId="77777777" w:rsidTr="0094785A">
        <w:tc>
          <w:tcPr>
            <w:tcW w:w="3330" w:type="dxa"/>
          </w:tcPr>
          <w:p w14:paraId="132D01D8" w14:textId="7C024388" w:rsidR="00255854" w:rsidRDefault="00861C2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40AC7264" w14:textId="51E995DB" w:rsidR="00255854" w:rsidRDefault="00861C2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32AD45A3" w14:textId="54695A54" w:rsidR="00255854" w:rsidRDefault="005D3758" w:rsidP="00255854">
            <w:pPr>
              <w:ind w:left="0" w:firstLine="0"/>
              <w:jc w:val="right"/>
            </w:pPr>
            <w:r>
              <w:t>2966.67</w:t>
            </w:r>
          </w:p>
        </w:tc>
      </w:tr>
      <w:tr w:rsidR="00255854" w:rsidRPr="00255854" w14:paraId="272C0E57" w14:textId="77777777" w:rsidTr="0094785A">
        <w:tc>
          <w:tcPr>
            <w:tcW w:w="3330" w:type="dxa"/>
          </w:tcPr>
          <w:p w14:paraId="661E66CC" w14:textId="75545632" w:rsidR="00255854" w:rsidRDefault="00861C2E" w:rsidP="00BB6312">
            <w:pPr>
              <w:ind w:left="0" w:firstLine="0"/>
            </w:pPr>
            <w:proofErr w:type="spellStart"/>
            <w:r>
              <w:t>Wtfd</w:t>
            </w:r>
            <w:proofErr w:type="spellEnd"/>
            <w:r>
              <w:t xml:space="preserve"> Twp Tax Collector</w:t>
            </w:r>
          </w:p>
        </w:tc>
        <w:tc>
          <w:tcPr>
            <w:tcW w:w="4950" w:type="dxa"/>
          </w:tcPr>
          <w:p w14:paraId="375A9646" w14:textId="6C89081D" w:rsidR="00255854" w:rsidRDefault="005D3758" w:rsidP="00BB6312">
            <w:pPr>
              <w:ind w:left="0" w:firstLine="0"/>
            </w:pPr>
            <w:r>
              <w:t>Real Estate &amp; Per Capita Taxes</w:t>
            </w:r>
          </w:p>
        </w:tc>
        <w:tc>
          <w:tcPr>
            <w:tcW w:w="1080" w:type="dxa"/>
          </w:tcPr>
          <w:p w14:paraId="2943C011" w14:textId="507C88D2" w:rsidR="00255854" w:rsidRDefault="005D3758" w:rsidP="00255854">
            <w:pPr>
              <w:ind w:left="0" w:firstLine="0"/>
              <w:jc w:val="right"/>
            </w:pPr>
            <w:r>
              <w:t>767.44</w:t>
            </w:r>
          </w:p>
        </w:tc>
      </w:tr>
      <w:tr w:rsidR="00255854" w:rsidRPr="00255854" w14:paraId="460D5B99" w14:textId="77777777" w:rsidTr="0094785A">
        <w:tc>
          <w:tcPr>
            <w:tcW w:w="3330" w:type="dxa"/>
          </w:tcPr>
          <w:p w14:paraId="22148D1D" w14:textId="1CC96B01" w:rsidR="00255854" w:rsidRDefault="005D3758" w:rsidP="00BB6312">
            <w:pPr>
              <w:ind w:left="0" w:firstLine="0"/>
            </w:pPr>
            <w:r>
              <w:t>Commonwealth of PA</w:t>
            </w:r>
          </w:p>
        </w:tc>
        <w:tc>
          <w:tcPr>
            <w:tcW w:w="4950" w:type="dxa"/>
          </w:tcPr>
          <w:p w14:paraId="097644DE" w14:textId="0C1632B8" w:rsidR="00255854" w:rsidRDefault="005D3758" w:rsidP="00BB6312">
            <w:pPr>
              <w:ind w:left="0" w:firstLine="0"/>
            </w:pPr>
            <w:r>
              <w:t>Niemeyer Bridge HRG Exp Reimb.</w:t>
            </w:r>
          </w:p>
        </w:tc>
        <w:tc>
          <w:tcPr>
            <w:tcW w:w="1080" w:type="dxa"/>
          </w:tcPr>
          <w:p w14:paraId="193CA186" w14:textId="06D341C5" w:rsidR="00255854" w:rsidRDefault="005D3758" w:rsidP="00255854">
            <w:pPr>
              <w:ind w:left="0" w:firstLine="0"/>
              <w:jc w:val="right"/>
            </w:pPr>
            <w:r>
              <w:t>2743.84</w:t>
            </w:r>
          </w:p>
        </w:tc>
      </w:tr>
      <w:tr w:rsidR="00255854" w:rsidRPr="00255854" w14:paraId="68620A7D" w14:textId="77777777" w:rsidTr="0094785A">
        <w:tc>
          <w:tcPr>
            <w:tcW w:w="3330" w:type="dxa"/>
          </w:tcPr>
          <w:p w14:paraId="7209ADA9" w14:textId="2488D85E" w:rsidR="00255854" w:rsidRDefault="00B676CE" w:rsidP="00BB6312">
            <w:pPr>
              <w:ind w:left="0" w:firstLine="0"/>
            </w:pPr>
            <w:r>
              <w:t>Commonwealth of PA</w:t>
            </w:r>
          </w:p>
        </w:tc>
        <w:tc>
          <w:tcPr>
            <w:tcW w:w="4950" w:type="dxa"/>
          </w:tcPr>
          <w:p w14:paraId="78582806" w14:textId="19FDFEEF" w:rsidR="00255854" w:rsidRDefault="00B676CE" w:rsidP="00BB6312">
            <w:pPr>
              <w:ind w:left="0" w:firstLine="0"/>
            </w:pPr>
            <w:r>
              <w:t>Niemeyer Bridge HRG Exp Reimb.</w:t>
            </w:r>
          </w:p>
        </w:tc>
        <w:tc>
          <w:tcPr>
            <w:tcW w:w="1080" w:type="dxa"/>
          </w:tcPr>
          <w:p w14:paraId="6904634A" w14:textId="1E091115" w:rsidR="00255854" w:rsidRDefault="00B676CE" w:rsidP="00255854">
            <w:pPr>
              <w:ind w:left="0" w:firstLine="0"/>
              <w:jc w:val="right"/>
            </w:pPr>
            <w:r>
              <w:t>3486.36</w:t>
            </w:r>
          </w:p>
        </w:tc>
      </w:tr>
      <w:tr w:rsidR="00255854" w:rsidRPr="00255854" w14:paraId="16BE02AF" w14:textId="77777777" w:rsidTr="0094785A">
        <w:tc>
          <w:tcPr>
            <w:tcW w:w="3330" w:type="dxa"/>
          </w:tcPr>
          <w:p w14:paraId="3525D0A3" w14:textId="41A4095B" w:rsidR="00255854" w:rsidRDefault="00B676CE" w:rsidP="00BB6312">
            <w:pPr>
              <w:ind w:left="0" w:firstLine="0"/>
            </w:pPr>
            <w:r>
              <w:t>Cass Information Systems</w:t>
            </w:r>
          </w:p>
        </w:tc>
        <w:tc>
          <w:tcPr>
            <w:tcW w:w="4950" w:type="dxa"/>
          </w:tcPr>
          <w:p w14:paraId="06C1D88E" w14:textId="0F851890" w:rsidR="00255854" w:rsidRDefault="00B676CE" w:rsidP="00BB6312">
            <w:pPr>
              <w:ind w:left="0" w:firstLine="0"/>
            </w:pPr>
            <w:r>
              <w:t>Dollar General sewer fee</w:t>
            </w:r>
          </w:p>
        </w:tc>
        <w:tc>
          <w:tcPr>
            <w:tcW w:w="1080" w:type="dxa"/>
          </w:tcPr>
          <w:p w14:paraId="559D832C" w14:textId="647632A1" w:rsidR="00255854" w:rsidRDefault="00B676CE" w:rsidP="00255854">
            <w:pPr>
              <w:ind w:left="0" w:firstLine="0"/>
              <w:jc w:val="right"/>
            </w:pPr>
            <w:r>
              <w:t>31.63</w:t>
            </w:r>
          </w:p>
        </w:tc>
      </w:tr>
      <w:tr w:rsidR="00255854" w:rsidRPr="00255854" w14:paraId="7871C67A" w14:textId="77777777" w:rsidTr="0094785A">
        <w:tc>
          <w:tcPr>
            <w:tcW w:w="3330" w:type="dxa"/>
          </w:tcPr>
          <w:p w14:paraId="510C2546" w14:textId="14822148" w:rsidR="00255854" w:rsidRDefault="00B676CE" w:rsidP="00BB6312">
            <w:pPr>
              <w:ind w:left="0" w:firstLine="0"/>
            </w:pPr>
            <w:proofErr w:type="spellStart"/>
            <w:r>
              <w:t>Wtfd</w:t>
            </w:r>
            <w:proofErr w:type="spellEnd"/>
            <w:r>
              <w:t xml:space="preserve"> Twp Tax Collector</w:t>
            </w:r>
          </w:p>
        </w:tc>
        <w:tc>
          <w:tcPr>
            <w:tcW w:w="4950" w:type="dxa"/>
          </w:tcPr>
          <w:p w14:paraId="59FED5AE" w14:textId="59A35F91" w:rsidR="00255854" w:rsidRDefault="00B676CE" w:rsidP="00BB6312">
            <w:pPr>
              <w:ind w:left="0" w:firstLine="0"/>
            </w:pPr>
            <w:r>
              <w:t>Real Estate &amp; Per Capita</w:t>
            </w:r>
          </w:p>
        </w:tc>
        <w:tc>
          <w:tcPr>
            <w:tcW w:w="1080" w:type="dxa"/>
          </w:tcPr>
          <w:p w14:paraId="20585997" w14:textId="28C35B75" w:rsidR="00255854" w:rsidRDefault="00B676CE" w:rsidP="00255854">
            <w:pPr>
              <w:ind w:left="0" w:firstLine="0"/>
              <w:jc w:val="right"/>
            </w:pPr>
            <w:r>
              <w:t>839.47</w:t>
            </w:r>
          </w:p>
        </w:tc>
      </w:tr>
      <w:tr w:rsidR="00767724" w:rsidRPr="00255854" w14:paraId="74129756" w14:textId="77777777" w:rsidTr="0094785A">
        <w:tc>
          <w:tcPr>
            <w:tcW w:w="3330" w:type="dxa"/>
          </w:tcPr>
          <w:p w14:paraId="38C4A7CA" w14:textId="5914E102" w:rsidR="00767724" w:rsidRDefault="00B676CE" w:rsidP="00BB6312">
            <w:pPr>
              <w:ind w:left="0" w:firstLine="0"/>
            </w:pPr>
            <w:r>
              <w:t>Waterford Twp Tax Collector</w:t>
            </w:r>
          </w:p>
        </w:tc>
        <w:tc>
          <w:tcPr>
            <w:tcW w:w="4950" w:type="dxa"/>
          </w:tcPr>
          <w:p w14:paraId="6B65C5B9" w14:textId="5AE8C5D1" w:rsidR="00767724" w:rsidRDefault="00B676CE" w:rsidP="00BB6312">
            <w:pPr>
              <w:ind w:left="0" w:firstLine="0"/>
            </w:pPr>
            <w:r>
              <w:t>Interim tax</w:t>
            </w:r>
          </w:p>
        </w:tc>
        <w:tc>
          <w:tcPr>
            <w:tcW w:w="1080" w:type="dxa"/>
          </w:tcPr>
          <w:p w14:paraId="3A5F4624" w14:textId="2D866B9B" w:rsidR="00767724" w:rsidRDefault="00B676CE" w:rsidP="00255854">
            <w:pPr>
              <w:ind w:left="0" w:firstLine="0"/>
              <w:jc w:val="right"/>
            </w:pPr>
            <w:r>
              <w:t>27.11</w:t>
            </w:r>
          </w:p>
        </w:tc>
      </w:tr>
      <w:tr w:rsidR="00767724" w:rsidRPr="00255854" w14:paraId="47B05418" w14:textId="77777777" w:rsidTr="0094785A">
        <w:tc>
          <w:tcPr>
            <w:tcW w:w="3330" w:type="dxa"/>
          </w:tcPr>
          <w:p w14:paraId="22F310B6" w14:textId="472015E5" w:rsidR="00767724" w:rsidRDefault="00767724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61D4E9E3" w14:textId="063E8BCA" w:rsidR="00767724" w:rsidRDefault="00B676CE" w:rsidP="00BB6312">
            <w:pPr>
              <w:ind w:left="0" w:firstLine="0"/>
            </w:pPr>
            <w:r>
              <w:t>EIT July</w:t>
            </w:r>
          </w:p>
        </w:tc>
        <w:tc>
          <w:tcPr>
            <w:tcW w:w="1080" w:type="dxa"/>
          </w:tcPr>
          <w:p w14:paraId="401D8627" w14:textId="0858819D" w:rsidR="00767724" w:rsidRDefault="00B676CE" w:rsidP="00255854">
            <w:pPr>
              <w:ind w:left="0" w:firstLine="0"/>
              <w:jc w:val="right"/>
            </w:pPr>
            <w:r>
              <w:t>5319.79</w:t>
            </w:r>
          </w:p>
        </w:tc>
      </w:tr>
      <w:tr w:rsidR="00767724" w:rsidRPr="00255854" w14:paraId="22105DD7" w14:textId="77777777" w:rsidTr="0094785A">
        <w:tc>
          <w:tcPr>
            <w:tcW w:w="3330" w:type="dxa"/>
          </w:tcPr>
          <w:p w14:paraId="1D59327C" w14:textId="5020FFD2" w:rsidR="00767724" w:rsidRDefault="00767724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01F29239" w14:textId="301DDDEA" w:rsidR="00767724" w:rsidRDefault="00767724" w:rsidP="00BB6312">
            <w:pPr>
              <w:ind w:left="0" w:firstLine="0"/>
            </w:pPr>
            <w:r>
              <w:t>Local Services Tax</w:t>
            </w:r>
          </w:p>
        </w:tc>
        <w:tc>
          <w:tcPr>
            <w:tcW w:w="1080" w:type="dxa"/>
          </w:tcPr>
          <w:p w14:paraId="51E039A5" w14:textId="0EDDA866" w:rsidR="00767724" w:rsidRDefault="00B676CE" w:rsidP="00255854">
            <w:pPr>
              <w:ind w:left="0" w:firstLine="0"/>
              <w:jc w:val="right"/>
            </w:pPr>
            <w:r>
              <w:t>136.54</w:t>
            </w:r>
          </w:p>
        </w:tc>
      </w:tr>
      <w:tr w:rsidR="00B676CE" w:rsidRPr="00255854" w14:paraId="772CCFEC" w14:textId="77777777" w:rsidTr="0094785A">
        <w:tc>
          <w:tcPr>
            <w:tcW w:w="3330" w:type="dxa"/>
          </w:tcPr>
          <w:p w14:paraId="6EE2FFA8" w14:textId="6D777416" w:rsidR="00B676CE" w:rsidRDefault="00B676CE" w:rsidP="00BB6312">
            <w:pPr>
              <w:ind w:left="0" w:firstLine="0"/>
            </w:pPr>
            <w:r>
              <w:t>Zoning Office</w:t>
            </w:r>
          </w:p>
        </w:tc>
        <w:tc>
          <w:tcPr>
            <w:tcW w:w="4950" w:type="dxa"/>
          </w:tcPr>
          <w:p w14:paraId="1576B63D" w14:textId="0E9E2D47" w:rsidR="00B676CE" w:rsidRDefault="00B676CE" w:rsidP="00BB6312">
            <w:pPr>
              <w:ind w:left="0" w:firstLine="0"/>
            </w:pPr>
            <w:r>
              <w:t>Permits &amp; Subdivision</w:t>
            </w:r>
          </w:p>
        </w:tc>
        <w:tc>
          <w:tcPr>
            <w:tcW w:w="1080" w:type="dxa"/>
          </w:tcPr>
          <w:p w14:paraId="0639EC59" w14:textId="76955866" w:rsidR="00B676CE" w:rsidRDefault="00B676CE" w:rsidP="00255854">
            <w:pPr>
              <w:ind w:left="0" w:firstLine="0"/>
              <w:jc w:val="right"/>
            </w:pPr>
            <w:r>
              <w:t>1492.80</w:t>
            </w:r>
          </w:p>
        </w:tc>
      </w:tr>
      <w:tr w:rsidR="00B676CE" w:rsidRPr="00255854" w14:paraId="6D8DB4A2" w14:textId="77777777" w:rsidTr="0094785A">
        <w:tc>
          <w:tcPr>
            <w:tcW w:w="3330" w:type="dxa"/>
          </w:tcPr>
          <w:p w14:paraId="203F7507" w14:textId="393DA13E" w:rsidR="00B676CE" w:rsidRDefault="00B676CE" w:rsidP="00BB6312">
            <w:pPr>
              <w:ind w:left="0" w:firstLine="0"/>
            </w:pPr>
            <w:r>
              <w:t>Recorder of Deeds</w:t>
            </w:r>
          </w:p>
        </w:tc>
        <w:tc>
          <w:tcPr>
            <w:tcW w:w="4950" w:type="dxa"/>
          </w:tcPr>
          <w:p w14:paraId="3D795194" w14:textId="356DA621" w:rsidR="00B676CE" w:rsidRDefault="00B676CE" w:rsidP="00BB6312">
            <w:pPr>
              <w:ind w:left="0" w:firstLine="0"/>
            </w:pPr>
            <w:r>
              <w:t>Realty transfers</w:t>
            </w:r>
          </w:p>
        </w:tc>
        <w:tc>
          <w:tcPr>
            <w:tcW w:w="1080" w:type="dxa"/>
          </w:tcPr>
          <w:p w14:paraId="723B71E8" w14:textId="2273D383" w:rsidR="00B676CE" w:rsidRDefault="00B676CE" w:rsidP="00255854">
            <w:pPr>
              <w:ind w:left="0" w:firstLine="0"/>
              <w:jc w:val="right"/>
            </w:pPr>
            <w:r>
              <w:t>5568.85</w:t>
            </w:r>
          </w:p>
        </w:tc>
      </w:tr>
      <w:tr w:rsidR="00B676CE" w:rsidRPr="00255854" w14:paraId="139150A1" w14:textId="77777777" w:rsidTr="0094785A">
        <w:tc>
          <w:tcPr>
            <w:tcW w:w="3330" w:type="dxa"/>
          </w:tcPr>
          <w:p w14:paraId="5E4DA302" w14:textId="55176E1F" w:rsidR="00B676CE" w:rsidRDefault="00B676C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63737A69" w14:textId="329606B9" w:rsidR="00B676CE" w:rsidRDefault="00B676C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602C038E" w14:textId="35344C96" w:rsidR="00B676CE" w:rsidRDefault="00B676CE" w:rsidP="00255854">
            <w:pPr>
              <w:ind w:left="0" w:firstLine="0"/>
              <w:jc w:val="right"/>
            </w:pPr>
            <w:r>
              <w:t>6384.97</w:t>
            </w:r>
          </w:p>
        </w:tc>
      </w:tr>
      <w:tr w:rsidR="00B676CE" w:rsidRPr="00255854" w14:paraId="75C10168" w14:textId="77777777" w:rsidTr="0094785A">
        <w:tc>
          <w:tcPr>
            <w:tcW w:w="3330" w:type="dxa"/>
          </w:tcPr>
          <w:p w14:paraId="2CDEA164" w14:textId="628C0303" w:rsidR="00B676CE" w:rsidRDefault="00B676C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73E244EE" w14:textId="6F1A0EB3" w:rsidR="00B676CE" w:rsidRDefault="00B676C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4A7B42DD" w14:textId="40D44A9E" w:rsidR="00B676CE" w:rsidRDefault="00B676CE" w:rsidP="00255854">
            <w:pPr>
              <w:ind w:left="0" w:firstLine="0"/>
              <w:jc w:val="right"/>
            </w:pPr>
            <w:r>
              <w:t>6341.89</w:t>
            </w:r>
          </w:p>
        </w:tc>
      </w:tr>
      <w:tr w:rsidR="00B676CE" w:rsidRPr="00255854" w14:paraId="58583AAC" w14:textId="77777777" w:rsidTr="0094785A">
        <w:tc>
          <w:tcPr>
            <w:tcW w:w="3330" w:type="dxa"/>
          </w:tcPr>
          <w:p w14:paraId="217BD6FD" w14:textId="6C94E9E2" w:rsidR="00B676CE" w:rsidRDefault="00B676CE" w:rsidP="00BB6312">
            <w:pPr>
              <w:ind w:left="0" w:firstLine="0"/>
            </w:pPr>
            <w:r>
              <w:t>Erie County</w:t>
            </w:r>
          </w:p>
        </w:tc>
        <w:tc>
          <w:tcPr>
            <w:tcW w:w="4950" w:type="dxa"/>
          </w:tcPr>
          <w:p w14:paraId="26F367AD" w14:textId="56A8CF86" w:rsidR="00B676CE" w:rsidRDefault="00B676CE" w:rsidP="00BB6312">
            <w:pPr>
              <w:ind w:left="0" w:firstLine="0"/>
            </w:pPr>
            <w:r>
              <w:t>Himrod Bridge Engineering Reimb.</w:t>
            </w:r>
          </w:p>
        </w:tc>
        <w:tc>
          <w:tcPr>
            <w:tcW w:w="1080" w:type="dxa"/>
          </w:tcPr>
          <w:p w14:paraId="62DD216D" w14:textId="78758224" w:rsidR="00B676CE" w:rsidRDefault="00B676CE" w:rsidP="00255854">
            <w:pPr>
              <w:ind w:left="0" w:firstLine="0"/>
              <w:jc w:val="right"/>
            </w:pPr>
            <w:r>
              <w:t>18386.00</w:t>
            </w:r>
          </w:p>
        </w:tc>
      </w:tr>
    </w:tbl>
    <w:p w14:paraId="1E8B52AD" w14:textId="709A50C1" w:rsidR="00B44929" w:rsidRPr="00255854" w:rsidRDefault="00B44929" w:rsidP="00BB6312">
      <w:pPr>
        <w:ind w:left="0"/>
      </w:pPr>
    </w:p>
    <w:sectPr w:rsidR="00B44929" w:rsidRPr="00255854" w:rsidSect="00E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F01D" w14:textId="77777777" w:rsidR="00321A45" w:rsidRDefault="00321A45" w:rsidP="00C83D4C">
      <w:r>
        <w:separator/>
      </w:r>
    </w:p>
  </w:endnote>
  <w:endnote w:type="continuationSeparator" w:id="0">
    <w:p w14:paraId="52E1E12B" w14:textId="77777777" w:rsidR="00321A45" w:rsidRDefault="00321A45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334B" w14:textId="77777777" w:rsidR="00321A45" w:rsidRDefault="00321A45" w:rsidP="00C83D4C">
      <w:r>
        <w:separator/>
      </w:r>
    </w:p>
  </w:footnote>
  <w:footnote w:type="continuationSeparator" w:id="0">
    <w:p w14:paraId="3E2D37EA" w14:textId="77777777" w:rsidR="00321A45" w:rsidRDefault="00321A45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457"/>
    <w:multiLevelType w:val="hybridMultilevel"/>
    <w:tmpl w:val="3E20B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40F74"/>
    <w:multiLevelType w:val="hybridMultilevel"/>
    <w:tmpl w:val="068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B0B"/>
    <w:multiLevelType w:val="hybridMultilevel"/>
    <w:tmpl w:val="4708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00A"/>
    <w:multiLevelType w:val="hybridMultilevel"/>
    <w:tmpl w:val="52D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33B47"/>
    <w:multiLevelType w:val="hybridMultilevel"/>
    <w:tmpl w:val="A9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9"/>
  </w:num>
  <w:num w:numId="2" w16cid:durableId="1362973963">
    <w:abstractNumId w:val="13"/>
  </w:num>
  <w:num w:numId="3" w16cid:durableId="255284521">
    <w:abstractNumId w:val="11"/>
  </w:num>
  <w:num w:numId="4" w16cid:durableId="1916042474">
    <w:abstractNumId w:val="14"/>
  </w:num>
  <w:num w:numId="5" w16cid:durableId="2081443671">
    <w:abstractNumId w:val="3"/>
  </w:num>
  <w:num w:numId="6" w16cid:durableId="961038207">
    <w:abstractNumId w:val="10"/>
  </w:num>
  <w:num w:numId="7" w16cid:durableId="1596859069">
    <w:abstractNumId w:val="16"/>
  </w:num>
  <w:num w:numId="8" w16cid:durableId="95950196">
    <w:abstractNumId w:val="6"/>
  </w:num>
  <w:num w:numId="9" w16cid:durableId="1267348115">
    <w:abstractNumId w:val="0"/>
  </w:num>
  <w:num w:numId="10" w16cid:durableId="1275088711">
    <w:abstractNumId w:val="8"/>
  </w:num>
  <w:num w:numId="11" w16cid:durableId="50425581">
    <w:abstractNumId w:val="9"/>
  </w:num>
  <w:num w:numId="12" w16cid:durableId="196620563">
    <w:abstractNumId w:val="12"/>
  </w:num>
  <w:num w:numId="13" w16cid:durableId="1014112045">
    <w:abstractNumId w:val="1"/>
  </w:num>
  <w:num w:numId="14" w16cid:durableId="626089413">
    <w:abstractNumId w:val="15"/>
  </w:num>
  <w:num w:numId="15" w16cid:durableId="129252059">
    <w:abstractNumId w:val="18"/>
  </w:num>
  <w:num w:numId="16" w16cid:durableId="856232196">
    <w:abstractNumId w:val="17"/>
  </w:num>
  <w:num w:numId="17" w16cid:durableId="733819117">
    <w:abstractNumId w:val="4"/>
  </w:num>
  <w:num w:numId="18" w16cid:durableId="1358234070">
    <w:abstractNumId w:val="2"/>
  </w:num>
  <w:num w:numId="19" w16cid:durableId="2068795818">
    <w:abstractNumId w:val="7"/>
  </w:num>
  <w:num w:numId="20" w16cid:durableId="16065769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1B73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858"/>
    <w:rsid w:val="00083FA4"/>
    <w:rsid w:val="00085E4C"/>
    <w:rsid w:val="000875CE"/>
    <w:rsid w:val="00091052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D75DE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16E14"/>
    <w:rsid w:val="00117FDB"/>
    <w:rsid w:val="0012192D"/>
    <w:rsid w:val="00123B36"/>
    <w:rsid w:val="00124B91"/>
    <w:rsid w:val="001276FF"/>
    <w:rsid w:val="00134A79"/>
    <w:rsid w:val="0013741E"/>
    <w:rsid w:val="00143401"/>
    <w:rsid w:val="001446A4"/>
    <w:rsid w:val="00145540"/>
    <w:rsid w:val="00145AD5"/>
    <w:rsid w:val="00150679"/>
    <w:rsid w:val="00150D24"/>
    <w:rsid w:val="0015373C"/>
    <w:rsid w:val="00154875"/>
    <w:rsid w:val="001624E6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9663A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A58"/>
    <w:rsid w:val="001E1D2D"/>
    <w:rsid w:val="001E5404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3689"/>
    <w:rsid w:val="00234B7E"/>
    <w:rsid w:val="00236E2D"/>
    <w:rsid w:val="0024411F"/>
    <w:rsid w:val="002508C0"/>
    <w:rsid w:val="00255854"/>
    <w:rsid w:val="00266AC7"/>
    <w:rsid w:val="00274A35"/>
    <w:rsid w:val="00275012"/>
    <w:rsid w:val="00285557"/>
    <w:rsid w:val="0028675B"/>
    <w:rsid w:val="00287639"/>
    <w:rsid w:val="00290A7D"/>
    <w:rsid w:val="0029379F"/>
    <w:rsid w:val="00293CB1"/>
    <w:rsid w:val="00297C83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21A45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1F6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65719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7265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1607E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58"/>
    <w:rsid w:val="005D37A9"/>
    <w:rsid w:val="005D5000"/>
    <w:rsid w:val="005D739D"/>
    <w:rsid w:val="005E0BF8"/>
    <w:rsid w:val="005E3046"/>
    <w:rsid w:val="005E3D54"/>
    <w:rsid w:val="005E7ECC"/>
    <w:rsid w:val="005F1E05"/>
    <w:rsid w:val="005F51AC"/>
    <w:rsid w:val="00607B9F"/>
    <w:rsid w:val="00610194"/>
    <w:rsid w:val="00612E1A"/>
    <w:rsid w:val="00613103"/>
    <w:rsid w:val="00614019"/>
    <w:rsid w:val="00615E0A"/>
    <w:rsid w:val="00620270"/>
    <w:rsid w:val="006250B3"/>
    <w:rsid w:val="00630B9C"/>
    <w:rsid w:val="006315D9"/>
    <w:rsid w:val="00634531"/>
    <w:rsid w:val="00634A2D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411C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0380"/>
    <w:rsid w:val="006F347D"/>
    <w:rsid w:val="006F6192"/>
    <w:rsid w:val="0070438F"/>
    <w:rsid w:val="007056A8"/>
    <w:rsid w:val="007071CF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456"/>
    <w:rsid w:val="00762E59"/>
    <w:rsid w:val="007659E2"/>
    <w:rsid w:val="00767724"/>
    <w:rsid w:val="00770117"/>
    <w:rsid w:val="00776614"/>
    <w:rsid w:val="00781451"/>
    <w:rsid w:val="007819E5"/>
    <w:rsid w:val="007A6668"/>
    <w:rsid w:val="007A67B0"/>
    <w:rsid w:val="007B224C"/>
    <w:rsid w:val="007B272A"/>
    <w:rsid w:val="007C2EFE"/>
    <w:rsid w:val="007C335E"/>
    <w:rsid w:val="007C67CF"/>
    <w:rsid w:val="007C7C76"/>
    <w:rsid w:val="007D6383"/>
    <w:rsid w:val="007E1E43"/>
    <w:rsid w:val="007E2EDA"/>
    <w:rsid w:val="007E394C"/>
    <w:rsid w:val="007F6B18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3794C"/>
    <w:rsid w:val="00840327"/>
    <w:rsid w:val="008461FB"/>
    <w:rsid w:val="00847424"/>
    <w:rsid w:val="008501B1"/>
    <w:rsid w:val="00850F41"/>
    <w:rsid w:val="00854EA3"/>
    <w:rsid w:val="008569C6"/>
    <w:rsid w:val="00856B73"/>
    <w:rsid w:val="00861C2E"/>
    <w:rsid w:val="00864633"/>
    <w:rsid w:val="00870C1B"/>
    <w:rsid w:val="00880A7C"/>
    <w:rsid w:val="00884953"/>
    <w:rsid w:val="00885EC6"/>
    <w:rsid w:val="00890DD2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4785A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6E72"/>
    <w:rsid w:val="0098726B"/>
    <w:rsid w:val="009968D4"/>
    <w:rsid w:val="00997E01"/>
    <w:rsid w:val="009A45AD"/>
    <w:rsid w:val="009B1B79"/>
    <w:rsid w:val="009B70B3"/>
    <w:rsid w:val="009C0B4E"/>
    <w:rsid w:val="009C1326"/>
    <w:rsid w:val="009C5A54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9F36CE"/>
    <w:rsid w:val="00A00369"/>
    <w:rsid w:val="00A013B2"/>
    <w:rsid w:val="00A0279B"/>
    <w:rsid w:val="00A04540"/>
    <w:rsid w:val="00A07D0A"/>
    <w:rsid w:val="00A11C4C"/>
    <w:rsid w:val="00A12073"/>
    <w:rsid w:val="00A12E6E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25BD"/>
    <w:rsid w:val="00A4553A"/>
    <w:rsid w:val="00A50493"/>
    <w:rsid w:val="00A564BC"/>
    <w:rsid w:val="00A66142"/>
    <w:rsid w:val="00A6798F"/>
    <w:rsid w:val="00A67C89"/>
    <w:rsid w:val="00A706E4"/>
    <w:rsid w:val="00A758B5"/>
    <w:rsid w:val="00A762F1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E3DF2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480C"/>
    <w:rsid w:val="00B351FB"/>
    <w:rsid w:val="00B36B0E"/>
    <w:rsid w:val="00B404E2"/>
    <w:rsid w:val="00B41E09"/>
    <w:rsid w:val="00B44929"/>
    <w:rsid w:val="00B46000"/>
    <w:rsid w:val="00B51877"/>
    <w:rsid w:val="00B528D1"/>
    <w:rsid w:val="00B54883"/>
    <w:rsid w:val="00B54F77"/>
    <w:rsid w:val="00B55407"/>
    <w:rsid w:val="00B608BF"/>
    <w:rsid w:val="00B627E7"/>
    <w:rsid w:val="00B66C52"/>
    <w:rsid w:val="00B676CE"/>
    <w:rsid w:val="00B7174F"/>
    <w:rsid w:val="00B75145"/>
    <w:rsid w:val="00B7519C"/>
    <w:rsid w:val="00B81D2B"/>
    <w:rsid w:val="00B84168"/>
    <w:rsid w:val="00B94BEE"/>
    <w:rsid w:val="00B95FCC"/>
    <w:rsid w:val="00BA632E"/>
    <w:rsid w:val="00BB222D"/>
    <w:rsid w:val="00BB2570"/>
    <w:rsid w:val="00BB50BD"/>
    <w:rsid w:val="00BB6312"/>
    <w:rsid w:val="00BB7088"/>
    <w:rsid w:val="00BB77F1"/>
    <w:rsid w:val="00BC5E9D"/>
    <w:rsid w:val="00BC6290"/>
    <w:rsid w:val="00BD72A7"/>
    <w:rsid w:val="00BE0362"/>
    <w:rsid w:val="00BE27C7"/>
    <w:rsid w:val="00BE5CD8"/>
    <w:rsid w:val="00BE6037"/>
    <w:rsid w:val="00BE730E"/>
    <w:rsid w:val="00BF286E"/>
    <w:rsid w:val="00BF359A"/>
    <w:rsid w:val="00BF4601"/>
    <w:rsid w:val="00BF559D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437FE"/>
    <w:rsid w:val="00C522B2"/>
    <w:rsid w:val="00C52895"/>
    <w:rsid w:val="00C57DF9"/>
    <w:rsid w:val="00C67C4F"/>
    <w:rsid w:val="00C70028"/>
    <w:rsid w:val="00C8052F"/>
    <w:rsid w:val="00C80BC8"/>
    <w:rsid w:val="00C80EDD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62AD"/>
    <w:rsid w:val="00CD6C78"/>
    <w:rsid w:val="00CE05D7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5C3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45A56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57B8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355"/>
    <w:rsid w:val="00DB6941"/>
    <w:rsid w:val="00DC0FAD"/>
    <w:rsid w:val="00DC4B0E"/>
    <w:rsid w:val="00DC58EB"/>
    <w:rsid w:val="00DD11F1"/>
    <w:rsid w:val="00DD24D1"/>
    <w:rsid w:val="00DD2E1F"/>
    <w:rsid w:val="00DD4E6C"/>
    <w:rsid w:val="00DE2113"/>
    <w:rsid w:val="00DE5D66"/>
    <w:rsid w:val="00DE6B92"/>
    <w:rsid w:val="00DF2D94"/>
    <w:rsid w:val="00DF66DF"/>
    <w:rsid w:val="00DF7A3A"/>
    <w:rsid w:val="00E007DE"/>
    <w:rsid w:val="00E0337E"/>
    <w:rsid w:val="00E063D4"/>
    <w:rsid w:val="00E0730D"/>
    <w:rsid w:val="00E1125C"/>
    <w:rsid w:val="00E12D77"/>
    <w:rsid w:val="00E154E9"/>
    <w:rsid w:val="00E21BF0"/>
    <w:rsid w:val="00E2383E"/>
    <w:rsid w:val="00E310AE"/>
    <w:rsid w:val="00E33955"/>
    <w:rsid w:val="00E3586B"/>
    <w:rsid w:val="00E35DE7"/>
    <w:rsid w:val="00E410E3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7602A"/>
    <w:rsid w:val="00E80160"/>
    <w:rsid w:val="00E80BC1"/>
    <w:rsid w:val="00E80E3B"/>
    <w:rsid w:val="00E84B32"/>
    <w:rsid w:val="00E851FF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14A8"/>
    <w:rsid w:val="00ED2A40"/>
    <w:rsid w:val="00EE1F94"/>
    <w:rsid w:val="00EE3588"/>
    <w:rsid w:val="00EE3F12"/>
    <w:rsid w:val="00EE700A"/>
    <w:rsid w:val="00EF16B9"/>
    <w:rsid w:val="00EF4034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24E76"/>
    <w:rsid w:val="00F32A33"/>
    <w:rsid w:val="00F34BC7"/>
    <w:rsid w:val="00F4147D"/>
    <w:rsid w:val="00F4770A"/>
    <w:rsid w:val="00F4778D"/>
    <w:rsid w:val="00F4796C"/>
    <w:rsid w:val="00F505CA"/>
    <w:rsid w:val="00F55518"/>
    <w:rsid w:val="00F6218D"/>
    <w:rsid w:val="00F6417B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92E8B"/>
    <w:rsid w:val="00F9568B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052B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4</cp:revision>
  <cp:lastPrinted>2023-07-18T17:13:00Z</cp:lastPrinted>
  <dcterms:created xsi:type="dcterms:W3CDTF">2023-08-15T16:44:00Z</dcterms:created>
  <dcterms:modified xsi:type="dcterms:W3CDTF">2023-08-15T18:17:00Z</dcterms:modified>
</cp:coreProperties>
</file>